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D0" w:rsidRPr="00A459D0" w:rsidRDefault="00A459D0" w:rsidP="00A459D0">
      <w:pPr>
        <w:pStyle w:val="western"/>
        <w:spacing w:before="0" w:beforeAutospacing="0" w:after="0" w:afterAutospacing="0" w:line="360" w:lineRule="auto"/>
        <w:ind w:left="-567"/>
        <w:jc w:val="center"/>
        <w:rPr>
          <w:sz w:val="28"/>
          <w:szCs w:val="28"/>
          <w:lang w:val="uk-UA"/>
        </w:rPr>
      </w:pPr>
      <w:r w:rsidRPr="00A459D0">
        <w:rPr>
          <w:b/>
          <w:bCs/>
          <w:sz w:val="28"/>
          <w:szCs w:val="28"/>
          <w:lang w:val="uk-UA"/>
        </w:rPr>
        <w:t>Рекомендації учням щодо уникнення булінгу:</w:t>
      </w:r>
    </w:p>
    <w:p w:rsidR="00A459D0" w:rsidRPr="00A459D0" w:rsidRDefault="00A459D0" w:rsidP="00A459D0">
      <w:pPr>
        <w:pStyle w:val="western"/>
        <w:spacing w:before="0" w:beforeAutospacing="0" w:after="0" w:afterAutospacing="0" w:line="360" w:lineRule="auto"/>
        <w:ind w:left="-567"/>
        <w:jc w:val="both"/>
        <w:rPr>
          <w:sz w:val="28"/>
          <w:szCs w:val="28"/>
          <w:lang w:val="uk-UA"/>
        </w:rPr>
      </w:pPr>
      <w:r w:rsidRPr="00A459D0">
        <w:rPr>
          <w:sz w:val="28"/>
          <w:szCs w:val="28"/>
          <w:lang w:val="uk-UA"/>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однолітками або вчителями, звернися до дорослих яким и довіряєш (до класного керівника, психолога, соціального педагога).</w:t>
      </w:r>
    </w:p>
    <w:p w:rsidR="00A459D0" w:rsidRPr="00A459D0" w:rsidRDefault="00A459D0" w:rsidP="00A459D0">
      <w:pPr>
        <w:pStyle w:val="western"/>
        <w:spacing w:before="0" w:beforeAutospacing="0" w:after="0" w:afterAutospacing="0" w:line="360" w:lineRule="auto"/>
        <w:ind w:left="-567"/>
        <w:jc w:val="both"/>
        <w:rPr>
          <w:sz w:val="28"/>
          <w:szCs w:val="28"/>
          <w:lang w:val="uk-UA"/>
        </w:rPr>
      </w:pPr>
      <w:r w:rsidRPr="00A459D0">
        <w:rPr>
          <w:b/>
          <w:bCs/>
          <w:sz w:val="28"/>
          <w:szCs w:val="28"/>
          <w:lang w:val="uk-UA"/>
        </w:rPr>
        <w:t>Поради дітям</w:t>
      </w:r>
    </w:p>
    <w:p w:rsidR="00A459D0" w:rsidRPr="00A459D0" w:rsidRDefault="00A459D0" w:rsidP="00A459D0">
      <w:pPr>
        <w:pStyle w:val="western"/>
        <w:spacing w:before="0" w:beforeAutospacing="0" w:after="0" w:afterAutospacing="0" w:line="360" w:lineRule="auto"/>
        <w:ind w:left="-567"/>
        <w:jc w:val="both"/>
        <w:rPr>
          <w:sz w:val="28"/>
          <w:szCs w:val="28"/>
          <w:lang w:val="uk-UA"/>
        </w:rPr>
      </w:pPr>
      <w:r w:rsidRPr="00A459D0">
        <w:rPr>
          <w:sz w:val="28"/>
          <w:szCs w:val="28"/>
          <w:lang w:val="uk-UA"/>
        </w:rPr>
        <w:t>Ось кілька стратегій, які можуть допомогти тобі покращити ситуацію і своє самопочуття, зумовлене тим, що відбувається:</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t>Уникай агресора та перебувай у товаристві друзів.</w:t>
      </w:r>
      <w:r w:rsidRPr="00A459D0">
        <w:rPr>
          <w:sz w:val="28"/>
          <w:szCs w:val="28"/>
          <w:lang w:val="uk-UA"/>
        </w:rPr>
        <w:t xml:space="preserve"> Не заходь у туалет, якщо булер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коридорах або на перерві – скрізь, де можна зустріти булера, по дорозі додому, у транспорті,. Запропонуй те ж саме своєму другу.</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t>Стримуй гнів.</w:t>
      </w:r>
      <w:r w:rsidRPr="00A459D0">
        <w:rPr>
          <w:sz w:val="28"/>
          <w:szCs w:val="28"/>
          <w:lang w:val="uk-UA"/>
        </w:rPr>
        <w:t xml:space="preserve"> Розхвилюватись у зв'язку зі знущанням природно, але саме цього й домагаються булери. Це дає їм змогу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уходити. Іноді треба навчитися робити непроникний вираз обличчя, поки ти не позбудешся небезпеки (посмішка або сміх можуть провокувати агресора на нові третирування).</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t>Дій хоробро, уходь та ігноруй агресора.</w:t>
      </w:r>
      <w:r w:rsidRPr="00A459D0">
        <w:rPr>
          <w:sz w:val="28"/>
          <w:szCs w:val="28"/>
          <w:lang w:val="uk-UA"/>
        </w:rPr>
        <w:t xml:space="preserve"> Твердо й чітко скажи йому, щоб він припинив, а потім розвернись та піди. Намагайся ігнорувати образливі зауваження, наприклад, демонструй байдужість чи вдавай, що ти захоплений бесідою по мобільному телефону. Ігноруючи булера, ти показуєш, що він тобі байдужий. Зрештою, він, імовірно, утомиться діставати тебе.</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lastRenderedPageBreak/>
        <w:t>Усунь провокаційні фактори.</w:t>
      </w:r>
      <w:r w:rsidRPr="00A459D0">
        <w:rPr>
          <w:sz w:val="28"/>
          <w:szCs w:val="28"/>
          <w:lang w:val="uk-UA"/>
        </w:rPr>
        <w:t xml:space="preserve"> Якщо булер вимагає від тебе грошей на обід, принось обід із собою, кажи, що батьки не дають тобі грошей. Якщо він намагається відібрати твій музичний плеєр, айфон</w:t>
      </w:r>
      <w:bookmarkStart w:id="0" w:name="_GoBack"/>
      <w:bookmarkEnd w:id="0"/>
      <w:r w:rsidRPr="00A459D0">
        <w:rPr>
          <w:sz w:val="28"/>
          <w:szCs w:val="28"/>
          <w:lang w:val="uk-UA"/>
        </w:rPr>
        <w:t>, планшет - не бери його до школи.</w:t>
      </w:r>
      <w:r w:rsidRPr="00A459D0">
        <w:rPr>
          <w:b/>
          <w:bCs/>
          <w:sz w:val="28"/>
          <w:szCs w:val="28"/>
          <w:lang w:val="uk-UA"/>
        </w:rPr>
        <w:t xml:space="preserve"> </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t>Розкажи дорослим про знущання.</w:t>
      </w:r>
      <w:r w:rsidRPr="00A459D0">
        <w:rPr>
          <w:sz w:val="28"/>
          <w:szCs w:val="28"/>
          <w:lang w:val="uk-UA"/>
        </w:rPr>
        <w:t xml:space="preserve"> Учителі, психолог, соціальний педагог, класний керівник, директор школи, батьки допоможуть припинити знущання, а в разі її систематичного характеру – звернуться до компетентних органів захисту прав дитини.</w:t>
      </w:r>
    </w:p>
    <w:p w:rsidR="00A459D0" w:rsidRPr="00A459D0" w:rsidRDefault="00A459D0" w:rsidP="00A459D0">
      <w:pPr>
        <w:pStyle w:val="western"/>
        <w:numPr>
          <w:ilvl w:val="0"/>
          <w:numId w:val="1"/>
        </w:numPr>
        <w:spacing w:before="0" w:beforeAutospacing="0" w:after="0" w:afterAutospacing="0" w:line="360" w:lineRule="auto"/>
        <w:ind w:left="-567"/>
        <w:jc w:val="both"/>
        <w:rPr>
          <w:sz w:val="28"/>
          <w:szCs w:val="28"/>
          <w:lang w:val="uk-UA"/>
        </w:rPr>
      </w:pPr>
      <w:r w:rsidRPr="00A459D0">
        <w:rPr>
          <w:b/>
          <w:bCs/>
          <w:sz w:val="28"/>
          <w:szCs w:val="28"/>
          <w:lang w:val="uk-UA"/>
        </w:rPr>
        <w:t xml:space="preserve">Поговори з кимось, кому ти довіряєш: </w:t>
      </w:r>
      <w:r w:rsidRPr="00A459D0">
        <w:rPr>
          <w:sz w:val="28"/>
          <w:szCs w:val="28"/>
          <w:lang w:val="uk-UA"/>
        </w:rPr>
        <w:t>із працівниками школи, братом, сестрою або другом. Вони можуть запропонувати деякі корисні поради та виправити ситуацію, також це допоможе тобі відчути себе менш самотнім.</w:t>
      </w:r>
    </w:p>
    <w:p w:rsidR="00470D80" w:rsidRPr="00A459D0" w:rsidRDefault="00470D80" w:rsidP="00A459D0">
      <w:pPr>
        <w:spacing w:after="0" w:line="360" w:lineRule="auto"/>
        <w:ind w:left="-567"/>
        <w:jc w:val="both"/>
        <w:rPr>
          <w:rFonts w:ascii="Times New Roman" w:hAnsi="Times New Roman" w:cs="Times New Roman"/>
          <w:sz w:val="28"/>
          <w:szCs w:val="28"/>
        </w:rPr>
      </w:pPr>
    </w:p>
    <w:sectPr w:rsidR="00470D80" w:rsidRPr="00A459D0" w:rsidSect="00A459D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3A7"/>
    <w:multiLevelType w:val="multilevel"/>
    <w:tmpl w:val="E81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D0"/>
    <w:rsid w:val="00470D80"/>
    <w:rsid w:val="00A4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4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4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2019-02-25T13:57:00Z</dcterms:created>
  <dcterms:modified xsi:type="dcterms:W3CDTF">2019-02-25T13:58:00Z</dcterms:modified>
</cp:coreProperties>
</file>